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268FE" w14:textId="77777777" w:rsidR="001B51A1" w:rsidRDefault="001B51A1" w:rsidP="001B51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A8F">
        <w:rPr>
          <w:rFonts w:ascii="Times New Roman" w:eastAsia="Times New Roman" w:hAnsi="Times New Roman" w:cs="Times New Roman"/>
          <w:sz w:val="28"/>
          <w:szCs w:val="28"/>
        </w:rPr>
        <w:t>Настоящим АО «Транстелеком» (далее – Общество), сообщает о 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  14 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нваря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 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  года, Общество   выплатило   </w:t>
      </w:r>
      <w:r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>надцатое   купонное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>вознаграждение по своим облигациям (KZ2C00006344, основная площадка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>KASE, категория «облигации», TCOMb1) в размере 460 003 910,00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тенге. </w:t>
      </w:r>
    </w:p>
    <w:p w14:paraId="21D29EEF" w14:textId="77777777" w:rsidR="001B51A1" w:rsidRDefault="001B51A1" w:rsidP="001B51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27F551" w14:textId="77777777" w:rsidR="001B51A1" w:rsidRDefault="001B51A1" w:rsidP="001B51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Осы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«Транстелеком» АҚ (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бұдан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әрі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Қоғам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>)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жылғы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қаңтарда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Қоғамның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облигациялары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  460 003 910,00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теңге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көлемінде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купондық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сыйақысын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төлегені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хабарлайды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5A4B84" w14:textId="78082A41" w:rsidR="001B51A1" w:rsidRDefault="001B51A1" w:rsidP="001B5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(KZ2C00006344, KASE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алаңы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>, «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облигациялар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санаты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>, TCOMb1)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012197" w14:textId="77777777" w:rsidR="001B51A1" w:rsidRDefault="001B51A1" w:rsidP="001B51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4C1A4F" w14:textId="1F69479C" w:rsidR="001B51A1" w:rsidRPr="001B51A1" w:rsidRDefault="001B51A1" w:rsidP="001B51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B51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Hereby </w:t>
      </w:r>
      <w:proofErr w:type="spellStart"/>
      <w:r w:rsidRPr="001B51A1">
        <w:rPr>
          <w:rFonts w:ascii="Times New Roman" w:eastAsia="Times New Roman" w:hAnsi="Times New Roman" w:cs="Times New Roman"/>
          <w:sz w:val="28"/>
          <w:szCs w:val="28"/>
          <w:lang w:val="en-US"/>
        </w:rPr>
        <w:t>Transtelecom</w:t>
      </w:r>
      <w:proofErr w:type="spellEnd"/>
      <w:r w:rsidRPr="001B51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JSC (hereinafter - the Company), informs that on </w:t>
      </w:r>
      <w:r w:rsidRPr="001B51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14 </w:t>
      </w:r>
      <w:r w:rsidRPr="001B51A1">
        <w:rPr>
          <w:rFonts w:ascii="Times New Roman" w:eastAsia="Times New Roman" w:hAnsi="Times New Roman" w:cs="Times New Roman"/>
          <w:sz w:val="28"/>
          <w:szCs w:val="28"/>
          <w:lang w:val="en-US"/>
        </w:rPr>
        <w:t>January 202</w:t>
      </w:r>
      <w:r w:rsidRPr="001B51A1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Pr="001B51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Company paid the eighth coupon interest on its bonds (KZ2C00006344, main board of KASE, category "bonds", TCOMb</w:t>
      </w:r>
      <w:r w:rsidRPr="001B51A1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1B51A1">
        <w:rPr>
          <w:rFonts w:ascii="Times New Roman" w:eastAsia="Times New Roman" w:hAnsi="Times New Roman" w:cs="Times New Roman"/>
          <w:sz w:val="28"/>
          <w:szCs w:val="28"/>
          <w:lang w:val="en-US"/>
        </w:rPr>
        <w:t>) in the amount of 460 003 910,00 tenge.</w:t>
      </w:r>
    </w:p>
    <w:p w14:paraId="1696963C" w14:textId="77777777" w:rsidR="001B51A1" w:rsidRPr="001B51A1" w:rsidRDefault="001B51A1" w:rsidP="0083290E">
      <w:pPr>
        <w:rPr>
          <w:rFonts w:ascii="Arial" w:eastAsia="Times New Roman" w:hAnsi="Arial" w:cs="Arial"/>
          <w:sz w:val="28"/>
          <w:szCs w:val="28"/>
          <w:lang w:val="en-US" w:eastAsia="ru-RU"/>
        </w:rPr>
      </w:pPr>
    </w:p>
    <w:sectPr w:rsidR="001B51A1" w:rsidRPr="001B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D6"/>
    <w:rsid w:val="000361D6"/>
    <w:rsid w:val="001B51A1"/>
    <w:rsid w:val="006360DE"/>
    <w:rsid w:val="007A34EE"/>
    <w:rsid w:val="0083290E"/>
    <w:rsid w:val="008A1A88"/>
    <w:rsid w:val="00A05404"/>
    <w:rsid w:val="00B42F0B"/>
    <w:rsid w:val="00BC0C29"/>
    <w:rsid w:val="00D0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C874"/>
  <w15:chartTrackingRefBased/>
  <w15:docId w15:val="{EEBEE8B7-027E-48AC-975E-711DE22F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Кубайжанова (ТТК)</dc:creator>
  <cp:keywords/>
  <dc:description/>
  <cp:lastModifiedBy>Ерик Керимов (ТТК)</cp:lastModifiedBy>
  <cp:revision>5</cp:revision>
  <dcterms:created xsi:type="dcterms:W3CDTF">2025-07-25T11:53:00Z</dcterms:created>
  <dcterms:modified xsi:type="dcterms:W3CDTF">2026-01-15T06:37:00Z</dcterms:modified>
</cp:coreProperties>
</file>