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68FE" w14:textId="3FEA61A1" w:rsidR="001B51A1" w:rsidRDefault="001B51A1" w:rsidP="001B5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A8F">
        <w:rPr>
          <w:rFonts w:ascii="Times New Roman" w:eastAsia="Times New Roman" w:hAnsi="Times New Roman" w:cs="Times New Roman"/>
          <w:sz w:val="28"/>
          <w:szCs w:val="28"/>
        </w:rPr>
        <w:t>Настоящим АО «Транстелеком» (далее – Общество), сообщает о 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  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26 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года, Общество   выплатило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евя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тое   купонное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вознаграждение по своим облигациям (</w:t>
      </w:r>
      <w:r w:rsidR="00B05DCF" w:rsidRPr="00C96EC5">
        <w:rPr>
          <w:rFonts w:ascii="Times New Roman" w:eastAsia="Times New Roman" w:hAnsi="Times New Roman" w:cs="Times New Roman"/>
          <w:sz w:val="28"/>
          <w:szCs w:val="28"/>
        </w:rPr>
        <w:t>KZ2C00006880</w:t>
      </w:r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>, основная площадка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 xml:space="preserve">KASE, категория «облигации», </w:t>
      </w:r>
      <w:proofErr w:type="spellStart"/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>TCOMb</w:t>
      </w:r>
      <w:proofErr w:type="spellEnd"/>
      <w:r w:rsidR="00B05DCF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) в размере 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975</w:t>
      </w:r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тенге. </w:t>
      </w:r>
    </w:p>
    <w:p w14:paraId="21D29EEF" w14:textId="77777777" w:rsidR="001B51A1" w:rsidRDefault="001B51A1" w:rsidP="001B5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7F551" w14:textId="004C6465" w:rsidR="001B51A1" w:rsidRDefault="001B51A1" w:rsidP="001B51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Осы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арқылы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«Транстелеком» АҚ (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бұдан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әрі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Қоғам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)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жылғы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CF">
        <w:rPr>
          <w:rFonts w:ascii="Times New Roman" w:eastAsia="Times New Roman" w:hAnsi="Times New Roman" w:cs="Times New Roman"/>
          <w:sz w:val="28"/>
          <w:szCs w:val="28"/>
          <w:lang w:val="kk-KZ"/>
        </w:rPr>
        <w:t>мамы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рда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Қоғамның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өз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облигациялары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975</w:t>
      </w:r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0</w:t>
      </w:r>
      <w:r w:rsidR="00B05DCF"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көлемінде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5DCF" w:rsidRPr="00B05DCF">
        <w:rPr>
          <w:rFonts w:ascii="Times New Roman" w:eastAsia="Times New Roman" w:hAnsi="Times New Roman" w:cs="Times New Roman"/>
          <w:sz w:val="28"/>
          <w:szCs w:val="28"/>
        </w:rPr>
        <w:t>тоғызыншы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купондық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сыйақысын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төлегені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хабарлайды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5A4B84" w14:textId="316C74E6" w:rsidR="001B51A1" w:rsidRDefault="001B51A1" w:rsidP="001B5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2A8F">
        <w:rPr>
          <w:rFonts w:ascii="Times New Roman" w:eastAsia="Times New Roman" w:hAnsi="Times New Roman" w:cs="Times New Roman"/>
          <w:sz w:val="28"/>
          <w:szCs w:val="28"/>
        </w:rPr>
        <w:t>(</w:t>
      </w:r>
      <w:r w:rsidR="00B05DCF" w:rsidRPr="00C96EC5">
        <w:rPr>
          <w:rFonts w:ascii="Times New Roman" w:eastAsia="Times New Roman" w:hAnsi="Times New Roman" w:cs="Times New Roman"/>
          <w:sz w:val="28"/>
          <w:szCs w:val="28"/>
        </w:rPr>
        <w:t>KZ2C00006880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, KASE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негізгі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алаңы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, «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облигациялар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F12A8F">
        <w:rPr>
          <w:rFonts w:ascii="Times New Roman" w:eastAsia="Times New Roman" w:hAnsi="Times New Roman" w:cs="Times New Roman"/>
          <w:sz w:val="28"/>
          <w:szCs w:val="28"/>
        </w:rPr>
        <w:t>санаты</w:t>
      </w:r>
      <w:proofErr w:type="spellEnd"/>
      <w:r w:rsidRPr="00F12A8F">
        <w:rPr>
          <w:rFonts w:ascii="Times New Roman" w:eastAsia="Times New Roman" w:hAnsi="Times New Roman" w:cs="Times New Roman"/>
          <w:sz w:val="28"/>
          <w:szCs w:val="28"/>
        </w:rPr>
        <w:t>, TCOMb</w:t>
      </w:r>
      <w:r w:rsidR="00B05DC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2A8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012197" w14:textId="77777777" w:rsidR="001B51A1" w:rsidRDefault="001B51A1" w:rsidP="001B51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4C1A4F" w14:textId="66969836" w:rsidR="001B51A1" w:rsidRPr="001B51A1" w:rsidRDefault="001B51A1" w:rsidP="001B51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Hereby </w:t>
      </w:r>
      <w:proofErr w:type="spellStart"/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Transtelecom</w:t>
      </w:r>
      <w:proofErr w:type="spellEnd"/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JSC (hereinafter - the Company), informs that on </w:t>
      </w:r>
      <w:r w:rsidR="00B05DCF" w:rsidRPr="00B05DCF">
        <w:rPr>
          <w:rFonts w:ascii="Times New Roman" w:eastAsia="Times New Roman" w:hAnsi="Times New Roman" w:cs="Times New Roman"/>
          <w:sz w:val="28"/>
          <w:szCs w:val="28"/>
          <w:lang w:val="en-US"/>
        </w:rPr>
        <w:t>26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05DCF">
        <w:rPr>
          <w:rFonts w:ascii="Times New Roman" w:eastAsia="Times New Roman" w:hAnsi="Times New Roman" w:cs="Times New Roman"/>
          <w:sz w:val="28"/>
          <w:szCs w:val="28"/>
          <w:lang w:val="en-US"/>
        </w:rPr>
        <w:t>Ma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 2026 the Company paid the </w:t>
      </w:r>
      <w:r w:rsidR="00B05DCF" w:rsidRPr="00B05DCF">
        <w:rPr>
          <w:rFonts w:ascii="Times New Roman" w:eastAsia="Times New Roman" w:hAnsi="Times New Roman" w:cs="Times New Roman"/>
          <w:sz w:val="28"/>
          <w:szCs w:val="28"/>
          <w:lang w:val="en-US"/>
        </w:rPr>
        <w:t>ninth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coupon interest on its bonds (</w:t>
      </w:r>
      <w:r w:rsidR="00B05DCF" w:rsidRPr="00B05DCF">
        <w:rPr>
          <w:rFonts w:ascii="Times New Roman" w:eastAsia="Times New Roman" w:hAnsi="Times New Roman" w:cs="Times New Roman"/>
          <w:sz w:val="28"/>
          <w:szCs w:val="28"/>
          <w:lang w:val="en-US"/>
        </w:rPr>
        <w:t>KZ2C00006880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, main board of KASE, category "bonds", TCOMb</w:t>
      </w:r>
      <w:r w:rsidR="00B05DCF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in the amount of </w:t>
      </w:r>
      <w:r w:rsidR="00B05DCF" w:rsidRPr="00B05DCF">
        <w:rPr>
          <w:rFonts w:ascii="Times New Roman" w:eastAsia="Times New Roman" w:hAnsi="Times New Roman" w:cs="Times New Roman"/>
          <w:sz w:val="28"/>
          <w:szCs w:val="28"/>
          <w:lang w:val="en-US"/>
        </w:rPr>
        <w:t>975 000 000</w:t>
      </w:r>
      <w:r w:rsidRPr="001B51A1">
        <w:rPr>
          <w:rFonts w:ascii="Times New Roman" w:eastAsia="Times New Roman" w:hAnsi="Times New Roman" w:cs="Times New Roman"/>
          <w:sz w:val="28"/>
          <w:szCs w:val="28"/>
          <w:lang w:val="en-US"/>
        </w:rPr>
        <w:t>,00 tenge.</w:t>
      </w:r>
    </w:p>
    <w:p w14:paraId="1696963C" w14:textId="77777777" w:rsidR="001B51A1" w:rsidRPr="001B51A1" w:rsidRDefault="001B51A1" w:rsidP="0083290E">
      <w:pPr>
        <w:rPr>
          <w:rFonts w:ascii="Arial" w:eastAsia="Times New Roman" w:hAnsi="Arial" w:cs="Arial"/>
          <w:sz w:val="28"/>
          <w:szCs w:val="28"/>
          <w:lang w:val="en-US" w:eastAsia="ru-RU"/>
        </w:rPr>
      </w:pPr>
    </w:p>
    <w:sectPr w:rsidR="001B51A1" w:rsidRPr="001B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D6"/>
    <w:rsid w:val="000361D6"/>
    <w:rsid w:val="001B51A1"/>
    <w:rsid w:val="006360DE"/>
    <w:rsid w:val="0073622D"/>
    <w:rsid w:val="007A34EE"/>
    <w:rsid w:val="0083290E"/>
    <w:rsid w:val="008A1A88"/>
    <w:rsid w:val="00A05404"/>
    <w:rsid w:val="00B05DCF"/>
    <w:rsid w:val="00B42F0B"/>
    <w:rsid w:val="00BC0C29"/>
    <w:rsid w:val="00D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874"/>
  <w15:chartTrackingRefBased/>
  <w15:docId w15:val="{EEBEE8B7-027E-48AC-975E-711DE22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Кубайжанова (ТТК)</dc:creator>
  <cp:keywords/>
  <dc:description/>
  <cp:lastModifiedBy>Ерик Керимов (ТТК)</cp:lastModifiedBy>
  <cp:revision>2</cp:revision>
  <dcterms:created xsi:type="dcterms:W3CDTF">2026-06-01T06:47:00Z</dcterms:created>
  <dcterms:modified xsi:type="dcterms:W3CDTF">2026-06-01T06:47:00Z</dcterms:modified>
</cp:coreProperties>
</file>